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58BF" w14:textId="67A57A36" w:rsidR="00634BF2" w:rsidRPr="003937AA" w:rsidRDefault="00634BF2" w:rsidP="003937AA">
      <w:pPr>
        <w:pStyle w:val="articletitleCPMFF"/>
      </w:pPr>
      <w:bookmarkStart w:id="0" w:name="c.dal17514.2"/>
      <w:r w:rsidRPr="003937AA">
        <w:t>Working-from-home deductions for employees</w:t>
      </w:r>
    </w:p>
    <w:bookmarkEnd w:id="0"/>
    <w:p w14:paraId="2628CA12" w14:textId="7EF8F0BE" w:rsidR="00597ED9" w:rsidRDefault="00634BF2" w:rsidP="003937AA">
      <w:pPr>
        <w:pStyle w:val="bodyCPMFF"/>
      </w:pPr>
      <w:r w:rsidRPr="00634BF2">
        <w:t>More people are working from home than</w:t>
      </w:r>
      <w:r>
        <w:t xml:space="preserve"> ever before. Employees who work from home may be able to deduct some of the expenses they incur in running a h</w:t>
      </w:r>
      <w:r w:rsidRPr="003F5EA5">
        <w:t xml:space="preserve">ome office </w:t>
      </w:r>
      <w:r>
        <w:t>or for phone and internet usage. The key to claiming these deductions is to understand when expenses are deductible and what taxpayers must do to support their claim.</w:t>
      </w:r>
      <w:r w:rsidR="00F61786" w:rsidRPr="0072552B">
        <w:t xml:space="preserve"> </w:t>
      </w:r>
    </w:p>
    <w:p w14:paraId="10EDBE07" w14:textId="77777777" w:rsidR="00634BF2" w:rsidRPr="008C082F" w:rsidRDefault="00634BF2" w:rsidP="006C76A3">
      <w:pPr>
        <w:pStyle w:val="head3CPMFF"/>
      </w:pPr>
      <w:r w:rsidRPr="008C082F">
        <w:t>Home office running expenses</w:t>
      </w:r>
    </w:p>
    <w:p w14:paraId="033089A5" w14:textId="77777777" w:rsidR="00634BF2" w:rsidRPr="001849D9" w:rsidRDefault="00634BF2" w:rsidP="006C76A3">
      <w:pPr>
        <w:pStyle w:val="bodyCPMFF"/>
      </w:pPr>
      <w:r w:rsidRPr="001849D9">
        <w:t xml:space="preserve">Running expenses such as heating, cooling and lighting costs are only deductible if you exclusively use these services while performing work at home.  </w:t>
      </w:r>
    </w:p>
    <w:p w14:paraId="7EBE115F" w14:textId="1EF67F9D" w:rsidR="00634BF2" w:rsidRDefault="00634BF2" w:rsidP="006C76A3">
      <w:pPr>
        <w:pStyle w:val="breakoutCPMFF"/>
      </w:pPr>
      <w:r>
        <w:t>For example, the ATO says that you would not be able to claim deductions for these expenses if you work on your laptop while sitting next to your partner who is watching TV.</w:t>
      </w:r>
    </w:p>
    <w:p w14:paraId="63D080A8" w14:textId="2460F2C5" w:rsidR="00634BF2" w:rsidRDefault="00634BF2" w:rsidP="001849D9">
      <w:pPr>
        <w:pStyle w:val="bodyCPMFF"/>
      </w:pPr>
      <w:r>
        <w:t xml:space="preserve">However, if you perform work in a room when others are not present, or in a separate room dedicated to work activities, you may be able to claim some running expenses. </w:t>
      </w:r>
    </w:p>
    <w:p w14:paraId="0FD6B8A9" w14:textId="77777777" w:rsidR="00634BF2" w:rsidRDefault="00634BF2" w:rsidP="001849D9">
      <w:pPr>
        <w:pStyle w:val="bodyCPMFF"/>
      </w:pPr>
      <w:r>
        <w:t>In practice the ATO accepts two methods for calculating your deduction:</w:t>
      </w:r>
    </w:p>
    <w:p w14:paraId="3B76E6E3" w14:textId="409AF2E2" w:rsidR="00634BF2" w:rsidRPr="00165EA8" w:rsidRDefault="00634BF2" w:rsidP="001849D9">
      <w:pPr>
        <w:pStyle w:val="bullets1CPMFF"/>
      </w:pPr>
      <w:r>
        <w:t xml:space="preserve">A simple rate of 52 cents per hour worked (effective from 1 July 2018), which covers all the </w:t>
      </w:r>
      <w:r w:rsidRPr="00680BFA">
        <w:t>running expense</w:t>
      </w:r>
      <w:r>
        <w:t xml:space="preserve">s you can claim (including </w:t>
      </w:r>
      <w:r w:rsidRPr="005E1C86">
        <w:t xml:space="preserve">decline in </w:t>
      </w:r>
      <w:r w:rsidR="00384BAB">
        <w:t xml:space="preserve">the </w:t>
      </w:r>
      <w:r w:rsidRPr="005E1C86">
        <w:t>value of home office items such as furniture</w:t>
      </w:r>
      <w:r>
        <w:t xml:space="preserve">). To substantiate your deduction, you only need to record how many hours you worked from home in the income year. </w:t>
      </w:r>
    </w:p>
    <w:p w14:paraId="5B8474D8" w14:textId="4ADC344A" w:rsidR="00634BF2" w:rsidRPr="0093701D" w:rsidRDefault="00634BF2" w:rsidP="001849D9">
      <w:pPr>
        <w:pStyle w:val="bullets1CPMFF"/>
      </w:pPr>
      <w:r>
        <w:t xml:space="preserve">Alternatively, you can claim the </w:t>
      </w:r>
      <w:r w:rsidRPr="004D03D8">
        <w:t xml:space="preserve">work-related proportion of </w:t>
      </w:r>
      <w:r w:rsidRPr="002F42D9">
        <w:rPr>
          <w:i/>
        </w:rPr>
        <w:t>actual</w:t>
      </w:r>
      <w:r w:rsidRPr="004D03D8">
        <w:t xml:space="preserve"> </w:t>
      </w:r>
      <w:r>
        <w:t>expenses</w:t>
      </w:r>
      <w:r w:rsidRPr="004D03D8">
        <w:t xml:space="preserve"> incurred</w:t>
      </w:r>
      <w:r>
        <w:t xml:space="preserve"> by maintaining thorough records and evidence. This is a more complex method suitable for taxpayers who would be entitled to claim more than the 52 cents per </w:t>
      </w:r>
      <w:r w:rsidR="00651DC9">
        <w:t xml:space="preserve">hour rate. </w:t>
      </w:r>
      <w:r>
        <w:t>You should seek advice about this method to ensure your evidence will meet ATO requirements.</w:t>
      </w:r>
    </w:p>
    <w:p w14:paraId="4EA0F4A8" w14:textId="5F5B9AD4" w:rsidR="00634BF2" w:rsidRDefault="00634BF2" w:rsidP="006C76A3">
      <w:pPr>
        <w:pStyle w:val="head3CPMFF"/>
      </w:pPr>
      <w:r w:rsidRPr="00634BF2">
        <w:t>Phone and internet usage expenses</w:t>
      </w:r>
    </w:p>
    <w:p w14:paraId="6F2AA3C2" w14:textId="6E6B5C01" w:rsidR="00634BF2" w:rsidRPr="00165EA8" w:rsidRDefault="00634BF2" w:rsidP="00384BAB">
      <w:pPr>
        <w:pStyle w:val="bodyCPMFF"/>
      </w:pPr>
      <w:r>
        <w:t xml:space="preserve">You can claim up to $50 </w:t>
      </w:r>
      <w:r w:rsidRPr="00B76ED3">
        <w:t xml:space="preserve">in total for </w:t>
      </w:r>
      <w:r>
        <w:t>all work-related device usage charges (</w:t>
      </w:r>
      <w:r w:rsidRPr="00B76ED3">
        <w:t>phone calls</w:t>
      </w:r>
      <w:r>
        <w:t>, text messages and internet</w:t>
      </w:r>
      <w:r w:rsidRPr="00B76ED3">
        <w:t xml:space="preserve">) with </w:t>
      </w:r>
      <w:r>
        <w:t>basic</w:t>
      </w:r>
      <w:r w:rsidRPr="00B76ED3">
        <w:t xml:space="preserve"> documentation</w:t>
      </w:r>
      <w:r>
        <w:t xml:space="preserve"> only. The ATO accepts these methods of calculation:</w:t>
      </w:r>
      <w:r w:rsidR="00384BAB">
        <w:t xml:space="preserve"> </w:t>
      </w:r>
      <w:r w:rsidRPr="00165EA8">
        <w:t>25 cents per work call</w:t>
      </w:r>
      <w:r w:rsidR="00384BAB">
        <w:t xml:space="preserve"> for the home phone, </w:t>
      </w:r>
      <w:r w:rsidR="00384BAB" w:rsidRPr="00165EA8">
        <w:t>75 cents per work call and 10 cents per work-related text message</w:t>
      </w:r>
      <w:r w:rsidR="00384BAB">
        <w:t xml:space="preserve"> for the mobile phone, and for internet data, </w:t>
      </w:r>
      <w:r>
        <w:t xml:space="preserve">basic records reflecting </w:t>
      </w:r>
      <w:r w:rsidRPr="00165EA8">
        <w:t>time spent o</w:t>
      </w:r>
      <w:r>
        <w:t>r data used for work purposes.</w:t>
      </w:r>
    </w:p>
    <w:p w14:paraId="51D933F3" w14:textId="524E6A7E" w:rsidR="00634BF2" w:rsidRDefault="00634BF2" w:rsidP="003937AA">
      <w:pPr>
        <w:pStyle w:val="bodyCPMFF"/>
      </w:pPr>
      <w:r>
        <w:t>However, if you need to deduct more than $50, you must maintain detailed written</w:t>
      </w:r>
      <w:r w:rsidRPr="00B76ED3">
        <w:t xml:space="preserve"> evidence to </w:t>
      </w:r>
      <w:r>
        <w:t>substantiate the</w:t>
      </w:r>
      <w:r w:rsidRPr="00B76ED3">
        <w:t xml:space="preserve"> work-related proportion of </w:t>
      </w:r>
      <w:r>
        <w:t xml:space="preserve">your </w:t>
      </w:r>
      <w:r w:rsidRPr="00B76ED3">
        <w:t>expenses</w:t>
      </w:r>
      <w:r>
        <w:t xml:space="preserve">. </w:t>
      </w:r>
    </w:p>
    <w:p w14:paraId="14AACF77" w14:textId="1684D0F8" w:rsidR="00634BF2" w:rsidRDefault="00634BF2" w:rsidP="003937AA">
      <w:pPr>
        <w:pStyle w:val="bodyCPMFF"/>
      </w:pPr>
      <w:r>
        <w:t>D</w:t>
      </w:r>
      <w:r w:rsidRPr="00BD1F54">
        <w:t xml:space="preserve">eductions for </w:t>
      </w:r>
      <w:r>
        <w:t xml:space="preserve">electronic </w:t>
      </w:r>
      <w:r w:rsidRPr="00E77F30">
        <w:rPr>
          <w:i/>
        </w:rPr>
        <w:t>devices</w:t>
      </w:r>
      <w:r>
        <w:t xml:space="preserve"> are calculated separately. If you purchase these items to help you earn income, you may be entitled to an immediate deduction </w:t>
      </w:r>
      <w:r w:rsidR="003760C5">
        <w:t>for items costing $300 or less.</w:t>
      </w:r>
    </w:p>
    <w:p w14:paraId="45392B16" w14:textId="77777777" w:rsidR="00634BF2" w:rsidRDefault="00634BF2" w:rsidP="006C76A3">
      <w:pPr>
        <w:pStyle w:val="head3CPMFF"/>
        <w:rPr>
          <w:sz w:val="20"/>
        </w:rPr>
      </w:pPr>
      <w:r>
        <w:t>What can’t employees claim</w:t>
      </w:r>
      <w:r w:rsidRPr="00504F17">
        <w:t>?</w:t>
      </w:r>
    </w:p>
    <w:p w14:paraId="6E799A3D" w14:textId="77777777" w:rsidR="00634BF2" w:rsidRDefault="00634BF2" w:rsidP="003937AA">
      <w:pPr>
        <w:pStyle w:val="bodyCPMFF"/>
      </w:pPr>
      <w:r>
        <w:t>O</w:t>
      </w:r>
      <w:r w:rsidRPr="001E10F8">
        <w:t>ccupancy expenses such as rent, mortgage interest, co</w:t>
      </w:r>
      <w:bookmarkStart w:id="1" w:name="_GoBack"/>
      <w:bookmarkEnd w:id="1"/>
      <w:r w:rsidRPr="001E10F8">
        <w:t xml:space="preserve">uncil </w:t>
      </w:r>
      <w:r>
        <w:t xml:space="preserve">and water rates, land taxes and </w:t>
      </w:r>
      <w:r w:rsidRPr="001E10F8">
        <w:t>insurance premiums</w:t>
      </w:r>
      <w:r>
        <w:t xml:space="preserve"> are usually not deductible for employees who work from home.</w:t>
      </w:r>
    </w:p>
    <w:p w14:paraId="4A1F1769" w14:textId="59C225DD" w:rsidR="00634BF2" w:rsidRPr="001E10F8" w:rsidRDefault="00634BF2" w:rsidP="003937AA">
      <w:pPr>
        <w:pStyle w:val="bodyCPMFF"/>
      </w:pPr>
      <w:r>
        <w:t xml:space="preserve">The ATO also says that casual employees cannot claim deductions for </w:t>
      </w:r>
      <w:r w:rsidRPr="003C2CB3">
        <w:t>telephone rental expenses</w:t>
      </w:r>
      <w:r w:rsidR="005E794A">
        <w:t xml:space="preserve"> as they are</w:t>
      </w:r>
      <w:r w:rsidR="003760C5">
        <w:t xml:space="preserve"> not “at call”. </w:t>
      </w:r>
    </w:p>
    <w:p w14:paraId="0C60BEE6" w14:textId="77777777" w:rsidR="00634BF2" w:rsidRPr="00676F00" w:rsidRDefault="00634BF2" w:rsidP="003937AA">
      <w:pPr>
        <w:pStyle w:val="head1CPMFF"/>
      </w:pPr>
      <w:r>
        <w:t>Check your expenses</w:t>
      </w:r>
    </w:p>
    <w:p w14:paraId="76882B68" w14:textId="30684F7E" w:rsidR="00634BF2" w:rsidRPr="00E6278E" w:rsidRDefault="00634BF2" w:rsidP="003937AA">
      <w:pPr>
        <w:pStyle w:val="bodyCPMFF"/>
      </w:pPr>
      <w:r>
        <w:t>If you work from home as an employee, talk to us today to check</w:t>
      </w:r>
      <w:r w:rsidR="001630C0">
        <w:t xml:space="preserve"> whether you are claiming all</w:t>
      </w:r>
      <w:r>
        <w:t xml:space="preserve"> the expenses you are entitled to. We can also help you ensure that you are keeping adequate records and evidence to protect you in the event of an ATO audit.</w:t>
      </w:r>
    </w:p>
    <w:p w14:paraId="3C5C895B" w14:textId="77777777" w:rsidR="00AF77D6" w:rsidRPr="00630399" w:rsidRDefault="00AF77D6" w:rsidP="00ED3A1F">
      <w:pPr>
        <w:pStyle w:val="datebylineCPMFF"/>
        <w:jc w:val="both"/>
      </w:pPr>
      <w:r>
        <w:rPr>
          <w:noProof/>
          <w:lang w:eastAsia="en-AU"/>
        </w:rPr>
        <w:t>Thomson Reuters Tax &amp; Accounting</w:t>
      </w:r>
    </w:p>
    <w:sectPr w:rsidR="00AF77D6" w:rsidRPr="00630399" w:rsidSect="007F11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B0E5" w14:textId="77777777" w:rsidR="00FC74FC" w:rsidRDefault="00FC74FC" w:rsidP="001D754F">
      <w:r>
        <w:separator/>
      </w:r>
    </w:p>
  </w:endnote>
  <w:endnote w:type="continuationSeparator" w:id="0">
    <w:p w14:paraId="31255310" w14:textId="77777777" w:rsidR="00FC74FC" w:rsidRDefault="00FC74FC" w:rsidP="001D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570A" w14:textId="77777777" w:rsidR="00FC74FC" w:rsidRDefault="00FC74FC" w:rsidP="001D754F">
      <w:r>
        <w:separator/>
      </w:r>
    </w:p>
  </w:footnote>
  <w:footnote w:type="continuationSeparator" w:id="0">
    <w:p w14:paraId="63E57ECC" w14:textId="77777777" w:rsidR="00FC74FC" w:rsidRDefault="00FC74FC" w:rsidP="001D7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3177"/>
    <w:multiLevelType w:val="hybridMultilevel"/>
    <w:tmpl w:val="B76C2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E350A"/>
    <w:multiLevelType w:val="hybridMultilevel"/>
    <w:tmpl w:val="DFD0B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717D9C"/>
    <w:multiLevelType w:val="hybridMultilevel"/>
    <w:tmpl w:val="BA1C650C"/>
    <w:lvl w:ilvl="0" w:tplc="04629C04">
      <w:start w:val="1"/>
      <w:numFmt w:val="bullet"/>
      <w:pStyle w:val="bullets2CPMFF"/>
      <w:lvlText w:val="-"/>
      <w:lvlJc w:val="left"/>
      <w:pPr>
        <w:ind w:left="1077" w:hanging="360"/>
      </w:pPr>
      <w:rPr>
        <w:rFonts w:ascii="Arial"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38E7046"/>
    <w:multiLevelType w:val="hybridMultilevel"/>
    <w:tmpl w:val="E594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57F9C"/>
    <w:multiLevelType w:val="hybridMultilevel"/>
    <w:tmpl w:val="EBB885F8"/>
    <w:lvl w:ilvl="0" w:tplc="0A32A38A">
      <w:start w:val="1"/>
      <w:numFmt w:val="bullet"/>
      <w:pStyle w:val="bullets1CPMFF"/>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6D7DD0"/>
    <w:multiLevelType w:val="hybridMultilevel"/>
    <w:tmpl w:val="C0FE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529D9"/>
    <w:multiLevelType w:val="hybridMultilevel"/>
    <w:tmpl w:val="682CF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936FA"/>
    <w:multiLevelType w:val="hybridMultilevel"/>
    <w:tmpl w:val="A90CE5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FC462A9"/>
    <w:multiLevelType w:val="hybridMultilevel"/>
    <w:tmpl w:val="53B6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457D0"/>
    <w:multiLevelType w:val="hybridMultilevel"/>
    <w:tmpl w:val="36F6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1A4AF9"/>
    <w:multiLevelType w:val="hybridMultilevel"/>
    <w:tmpl w:val="0074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DD24CF"/>
    <w:multiLevelType w:val="hybridMultilevel"/>
    <w:tmpl w:val="9724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EA0FDF"/>
    <w:multiLevelType w:val="hybridMultilevel"/>
    <w:tmpl w:val="3DF2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27E46"/>
    <w:multiLevelType w:val="hybridMultilevel"/>
    <w:tmpl w:val="19A05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90ABC"/>
    <w:multiLevelType w:val="hybridMultilevel"/>
    <w:tmpl w:val="F14C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F8595E"/>
    <w:multiLevelType w:val="hybridMultilevel"/>
    <w:tmpl w:val="4560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E52A5"/>
    <w:multiLevelType w:val="hybridMultilevel"/>
    <w:tmpl w:val="99143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AF1A6F"/>
    <w:multiLevelType w:val="hybridMultilevel"/>
    <w:tmpl w:val="92B00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DBB2121"/>
    <w:multiLevelType w:val="hybridMultilevel"/>
    <w:tmpl w:val="AD90F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B56FF1"/>
    <w:multiLevelType w:val="hybridMultilevel"/>
    <w:tmpl w:val="8F18F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BA33BF"/>
    <w:multiLevelType w:val="hybridMultilevel"/>
    <w:tmpl w:val="EC529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8203C9"/>
    <w:multiLevelType w:val="hybridMultilevel"/>
    <w:tmpl w:val="AF6E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85AA8"/>
    <w:multiLevelType w:val="hybridMultilevel"/>
    <w:tmpl w:val="9F1471B4"/>
    <w:lvl w:ilvl="0" w:tplc="9906F254">
      <w:start w:val="1"/>
      <w:numFmt w:val="decimal"/>
      <w:pStyle w:val="numberingCPMFF"/>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EF0079"/>
    <w:multiLevelType w:val="hybridMultilevel"/>
    <w:tmpl w:val="A8F4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D81FE3"/>
    <w:multiLevelType w:val="hybridMultilevel"/>
    <w:tmpl w:val="1518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2"/>
  </w:num>
  <w:num w:numId="4">
    <w:abstractNumId w:val="19"/>
  </w:num>
  <w:num w:numId="5">
    <w:abstractNumId w:val="9"/>
  </w:num>
  <w:num w:numId="6">
    <w:abstractNumId w:val="23"/>
  </w:num>
  <w:num w:numId="7">
    <w:abstractNumId w:val="10"/>
  </w:num>
  <w:num w:numId="8">
    <w:abstractNumId w:val="1"/>
  </w:num>
  <w:num w:numId="9">
    <w:abstractNumId w:val="14"/>
  </w:num>
  <w:num w:numId="10">
    <w:abstractNumId w:val="16"/>
  </w:num>
  <w:num w:numId="11">
    <w:abstractNumId w:val="7"/>
  </w:num>
  <w:num w:numId="12">
    <w:abstractNumId w:val="20"/>
  </w:num>
  <w:num w:numId="13">
    <w:abstractNumId w:val="0"/>
  </w:num>
  <w:num w:numId="14">
    <w:abstractNumId w:val="6"/>
  </w:num>
  <w:num w:numId="15">
    <w:abstractNumId w:val="12"/>
  </w:num>
  <w:num w:numId="16">
    <w:abstractNumId w:val="18"/>
  </w:num>
  <w:num w:numId="17">
    <w:abstractNumId w:val="8"/>
  </w:num>
  <w:num w:numId="18">
    <w:abstractNumId w:val="17"/>
  </w:num>
  <w:num w:numId="19">
    <w:abstractNumId w:val="24"/>
  </w:num>
  <w:num w:numId="20">
    <w:abstractNumId w:val="3"/>
  </w:num>
  <w:num w:numId="21">
    <w:abstractNumId w:val="13"/>
  </w:num>
  <w:num w:numId="22">
    <w:abstractNumId w:val="5"/>
  </w:num>
  <w:num w:numId="23">
    <w:abstractNumId w:val="11"/>
  </w:num>
  <w:num w:numId="24">
    <w:abstractNumId w:val="15"/>
  </w:num>
  <w:num w:numId="2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8"/>
    <w:rsid w:val="0000053F"/>
    <w:rsid w:val="00000E2A"/>
    <w:rsid w:val="00001B1A"/>
    <w:rsid w:val="0000403E"/>
    <w:rsid w:val="00006327"/>
    <w:rsid w:val="00007FC4"/>
    <w:rsid w:val="00010092"/>
    <w:rsid w:val="00013294"/>
    <w:rsid w:val="00013E8B"/>
    <w:rsid w:val="00022505"/>
    <w:rsid w:val="00023C65"/>
    <w:rsid w:val="000262BA"/>
    <w:rsid w:val="00027BC8"/>
    <w:rsid w:val="00030296"/>
    <w:rsid w:val="00042688"/>
    <w:rsid w:val="00042998"/>
    <w:rsid w:val="00043815"/>
    <w:rsid w:val="00043E42"/>
    <w:rsid w:val="00050F61"/>
    <w:rsid w:val="00051E16"/>
    <w:rsid w:val="0006489C"/>
    <w:rsid w:val="00072FC7"/>
    <w:rsid w:val="000732D5"/>
    <w:rsid w:val="00086048"/>
    <w:rsid w:val="00090737"/>
    <w:rsid w:val="00090F1F"/>
    <w:rsid w:val="000945C4"/>
    <w:rsid w:val="00096A64"/>
    <w:rsid w:val="00097D7B"/>
    <w:rsid w:val="00097E4E"/>
    <w:rsid w:val="000A43E7"/>
    <w:rsid w:val="000A45F4"/>
    <w:rsid w:val="000A52BA"/>
    <w:rsid w:val="000B08F3"/>
    <w:rsid w:val="000B299B"/>
    <w:rsid w:val="000B3C0C"/>
    <w:rsid w:val="000B3D81"/>
    <w:rsid w:val="000B7D3C"/>
    <w:rsid w:val="000C0441"/>
    <w:rsid w:val="000C26D0"/>
    <w:rsid w:val="000C2A19"/>
    <w:rsid w:val="000C3B52"/>
    <w:rsid w:val="000C4202"/>
    <w:rsid w:val="000C505E"/>
    <w:rsid w:val="000D438E"/>
    <w:rsid w:val="000D4C1D"/>
    <w:rsid w:val="000D6462"/>
    <w:rsid w:val="000E59D9"/>
    <w:rsid w:val="000E64DB"/>
    <w:rsid w:val="000F161E"/>
    <w:rsid w:val="000F4947"/>
    <w:rsid w:val="000F49C9"/>
    <w:rsid w:val="000F6F3D"/>
    <w:rsid w:val="000F7B46"/>
    <w:rsid w:val="001009FF"/>
    <w:rsid w:val="0011088A"/>
    <w:rsid w:val="00112E84"/>
    <w:rsid w:val="001139BD"/>
    <w:rsid w:val="00113C9E"/>
    <w:rsid w:val="00114C62"/>
    <w:rsid w:val="001159D2"/>
    <w:rsid w:val="00122814"/>
    <w:rsid w:val="00123AF6"/>
    <w:rsid w:val="00123F1B"/>
    <w:rsid w:val="00124177"/>
    <w:rsid w:val="00124F62"/>
    <w:rsid w:val="0013189B"/>
    <w:rsid w:val="001321D0"/>
    <w:rsid w:val="0013388F"/>
    <w:rsid w:val="00133A86"/>
    <w:rsid w:val="0013659C"/>
    <w:rsid w:val="00136E6A"/>
    <w:rsid w:val="00136FAB"/>
    <w:rsid w:val="001427F1"/>
    <w:rsid w:val="00145FCA"/>
    <w:rsid w:val="00147669"/>
    <w:rsid w:val="0015053C"/>
    <w:rsid w:val="00150547"/>
    <w:rsid w:val="0015111E"/>
    <w:rsid w:val="00151C23"/>
    <w:rsid w:val="00151C45"/>
    <w:rsid w:val="001629C2"/>
    <w:rsid w:val="001630C0"/>
    <w:rsid w:val="00176714"/>
    <w:rsid w:val="00181161"/>
    <w:rsid w:val="001849D9"/>
    <w:rsid w:val="00193FD4"/>
    <w:rsid w:val="00194490"/>
    <w:rsid w:val="00194865"/>
    <w:rsid w:val="00196C95"/>
    <w:rsid w:val="00197A3F"/>
    <w:rsid w:val="001A25C0"/>
    <w:rsid w:val="001A2DF6"/>
    <w:rsid w:val="001B2BA2"/>
    <w:rsid w:val="001B728B"/>
    <w:rsid w:val="001C266C"/>
    <w:rsid w:val="001D0574"/>
    <w:rsid w:val="001D0AA9"/>
    <w:rsid w:val="001D6395"/>
    <w:rsid w:val="001D68F1"/>
    <w:rsid w:val="001D754F"/>
    <w:rsid w:val="001E2F75"/>
    <w:rsid w:val="001E3703"/>
    <w:rsid w:val="001E3CFF"/>
    <w:rsid w:val="001E4A5E"/>
    <w:rsid w:val="001E6A9F"/>
    <w:rsid w:val="001E7DEC"/>
    <w:rsid w:val="001F03DA"/>
    <w:rsid w:val="001F38B4"/>
    <w:rsid w:val="001F4152"/>
    <w:rsid w:val="00201F2A"/>
    <w:rsid w:val="0020645F"/>
    <w:rsid w:val="00220D2E"/>
    <w:rsid w:val="002214FC"/>
    <w:rsid w:val="002241A3"/>
    <w:rsid w:val="00226ABF"/>
    <w:rsid w:val="00230689"/>
    <w:rsid w:val="00232E89"/>
    <w:rsid w:val="0023396E"/>
    <w:rsid w:val="0023412B"/>
    <w:rsid w:val="0023442A"/>
    <w:rsid w:val="002378D7"/>
    <w:rsid w:val="0024282E"/>
    <w:rsid w:val="00246A3B"/>
    <w:rsid w:val="00250197"/>
    <w:rsid w:val="002522BA"/>
    <w:rsid w:val="00254A82"/>
    <w:rsid w:val="002555EB"/>
    <w:rsid w:val="002560C5"/>
    <w:rsid w:val="00256D3D"/>
    <w:rsid w:val="00260F14"/>
    <w:rsid w:val="00262909"/>
    <w:rsid w:val="00263408"/>
    <w:rsid w:val="00263E9F"/>
    <w:rsid w:val="0026505A"/>
    <w:rsid w:val="00266E07"/>
    <w:rsid w:val="00274640"/>
    <w:rsid w:val="00274A7B"/>
    <w:rsid w:val="00274B86"/>
    <w:rsid w:val="00282FDB"/>
    <w:rsid w:val="002832B9"/>
    <w:rsid w:val="00284B6B"/>
    <w:rsid w:val="00293B0F"/>
    <w:rsid w:val="00294526"/>
    <w:rsid w:val="002A0D6A"/>
    <w:rsid w:val="002A211B"/>
    <w:rsid w:val="002A2AD0"/>
    <w:rsid w:val="002A3D7B"/>
    <w:rsid w:val="002A3E28"/>
    <w:rsid w:val="002A4803"/>
    <w:rsid w:val="002A4941"/>
    <w:rsid w:val="002B1887"/>
    <w:rsid w:val="002B234F"/>
    <w:rsid w:val="002C0CB4"/>
    <w:rsid w:val="002C42D9"/>
    <w:rsid w:val="002C6CB6"/>
    <w:rsid w:val="002D0767"/>
    <w:rsid w:val="002D1042"/>
    <w:rsid w:val="002D4256"/>
    <w:rsid w:val="002D4B92"/>
    <w:rsid w:val="002E3D97"/>
    <w:rsid w:val="002E3EBF"/>
    <w:rsid w:val="002F69FA"/>
    <w:rsid w:val="003003F5"/>
    <w:rsid w:val="003014C3"/>
    <w:rsid w:val="00302D1C"/>
    <w:rsid w:val="00307C54"/>
    <w:rsid w:val="003102D3"/>
    <w:rsid w:val="00312E30"/>
    <w:rsid w:val="00315309"/>
    <w:rsid w:val="003160DA"/>
    <w:rsid w:val="003165A0"/>
    <w:rsid w:val="00317B5F"/>
    <w:rsid w:val="00322652"/>
    <w:rsid w:val="003259C9"/>
    <w:rsid w:val="00330C69"/>
    <w:rsid w:val="00332679"/>
    <w:rsid w:val="00332D95"/>
    <w:rsid w:val="003404F4"/>
    <w:rsid w:val="00342CDD"/>
    <w:rsid w:val="003524F1"/>
    <w:rsid w:val="00352EBC"/>
    <w:rsid w:val="0036235D"/>
    <w:rsid w:val="00365074"/>
    <w:rsid w:val="003671E1"/>
    <w:rsid w:val="00371BB6"/>
    <w:rsid w:val="0037468B"/>
    <w:rsid w:val="003760C5"/>
    <w:rsid w:val="00377668"/>
    <w:rsid w:val="00380E7F"/>
    <w:rsid w:val="003826A5"/>
    <w:rsid w:val="00382D05"/>
    <w:rsid w:val="00384BAB"/>
    <w:rsid w:val="0038679D"/>
    <w:rsid w:val="00391FF4"/>
    <w:rsid w:val="003937AA"/>
    <w:rsid w:val="00395A87"/>
    <w:rsid w:val="00396320"/>
    <w:rsid w:val="0039693B"/>
    <w:rsid w:val="00397414"/>
    <w:rsid w:val="00397F87"/>
    <w:rsid w:val="003A0D3D"/>
    <w:rsid w:val="003A34E2"/>
    <w:rsid w:val="003A4948"/>
    <w:rsid w:val="003A77FC"/>
    <w:rsid w:val="003B087A"/>
    <w:rsid w:val="003B1768"/>
    <w:rsid w:val="003B2463"/>
    <w:rsid w:val="003C0F3E"/>
    <w:rsid w:val="003C3040"/>
    <w:rsid w:val="003C45A1"/>
    <w:rsid w:val="003C45C9"/>
    <w:rsid w:val="003C5E5B"/>
    <w:rsid w:val="003C6ACC"/>
    <w:rsid w:val="003D47C5"/>
    <w:rsid w:val="003D7701"/>
    <w:rsid w:val="003E34E5"/>
    <w:rsid w:val="003E3AA0"/>
    <w:rsid w:val="003E6107"/>
    <w:rsid w:val="003E63EB"/>
    <w:rsid w:val="003E6551"/>
    <w:rsid w:val="004011A2"/>
    <w:rsid w:val="00402594"/>
    <w:rsid w:val="0040425E"/>
    <w:rsid w:val="004073A7"/>
    <w:rsid w:val="00407D06"/>
    <w:rsid w:val="00407F4B"/>
    <w:rsid w:val="00411C68"/>
    <w:rsid w:val="004153E5"/>
    <w:rsid w:val="004175ED"/>
    <w:rsid w:val="0041792E"/>
    <w:rsid w:val="00417EC5"/>
    <w:rsid w:val="004201ED"/>
    <w:rsid w:val="0042164B"/>
    <w:rsid w:val="00422C45"/>
    <w:rsid w:val="00423E8B"/>
    <w:rsid w:val="004331BA"/>
    <w:rsid w:val="004346C0"/>
    <w:rsid w:val="0043542F"/>
    <w:rsid w:val="004365EF"/>
    <w:rsid w:val="00440556"/>
    <w:rsid w:val="00443DBB"/>
    <w:rsid w:val="0045022E"/>
    <w:rsid w:val="0045129F"/>
    <w:rsid w:val="00456565"/>
    <w:rsid w:val="00460091"/>
    <w:rsid w:val="00464BE5"/>
    <w:rsid w:val="00464E5A"/>
    <w:rsid w:val="004669E8"/>
    <w:rsid w:val="004734BD"/>
    <w:rsid w:val="00474F60"/>
    <w:rsid w:val="00477360"/>
    <w:rsid w:val="00480B1B"/>
    <w:rsid w:val="00484943"/>
    <w:rsid w:val="00486ADC"/>
    <w:rsid w:val="00487CDC"/>
    <w:rsid w:val="00493845"/>
    <w:rsid w:val="004974F5"/>
    <w:rsid w:val="004A25C3"/>
    <w:rsid w:val="004A5DB7"/>
    <w:rsid w:val="004B120F"/>
    <w:rsid w:val="004B1D12"/>
    <w:rsid w:val="004B47B6"/>
    <w:rsid w:val="004B4A12"/>
    <w:rsid w:val="004B5C2F"/>
    <w:rsid w:val="004C0113"/>
    <w:rsid w:val="004C3089"/>
    <w:rsid w:val="004C4112"/>
    <w:rsid w:val="004C4DEE"/>
    <w:rsid w:val="004C71E4"/>
    <w:rsid w:val="004D389D"/>
    <w:rsid w:val="004D3CF3"/>
    <w:rsid w:val="004D43C1"/>
    <w:rsid w:val="004D57EE"/>
    <w:rsid w:val="004D5C9A"/>
    <w:rsid w:val="004D5D19"/>
    <w:rsid w:val="004D5D86"/>
    <w:rsid w:val="004D75D7"/>
    <w:rsid w:val="004E4D96"/>
    <w:rsid w:val="004E5288"/>
    <w:rsid w:val="004E5B9D"/>
    <w:rsid w:val="004F526C"/>
    <w:rsid w:val="004F728A"/>
    <w:rsid w:val="005015F8"/>
    <w:rsid w:val="005022A0"/>
    <w:rsid w:val="00502B35"/>
    <w:rsid w:val="00506907"/>
    <w:rsid w:val="00507935"/>
    <w:rsid w:val="00510832"/>
    <w:rsid w:val="00511424"/>
    <w:rsid w:val="0051244E"/>
    <w:rsid w:val="00523519"/>
    <w:rsid w:val="00526C04"/>
    <w:rsid w:val="00526EEB"/>
    <w:rsid w:val="00527548"/>
    <w:rsid w:val="0052789B"/>
    <w:rsid w:val="00532BAD"/>
    <w:rsid w:val="005344F3"/>
    <w:rsid w:val="005348F6"/>
    <w:rsid w:val="00543088"/>
    <w:rsid w:val="00546C51"/>
    <w:rsid w:val="0055081A"/>
    <w:rsid w:val="005611B2"/>
    <w:rsid w:val="005619CB"/>
    <w:rsid w:val="00563BAB"/>
    <w:rsid w:val="0056779F"/>
    <w:rsid w:val="005738C5"/>
    <w:rsid w:val="005805AD"/>
    <w:rsid w:val="00584AF6"/>
    <w:rsid w:val="0058518B"/>
    <w:rsid w:val="00597ED9"/>
    <w:rsid w:val="005A3F05"/>
    <w:rsid w:val="005A53D3"/>
    <w:rsid w:val="005A6E0B"/>
    <w:rsid w:val="005A7344"/>
    <w:rsid w:val="005B0A84"/>
    <w:rsid w:val="005B26D8"/>
    <w:rsid w:val="005B571A"/>
    <w:rsid w:val="005B62BC"/>
    <w:rsid w:val="005B697B"/>
    <w:rsid w:val="005B7B59"/>
    <w:rsid w:val="005C3C41"/>
    <w:rsid w:val="005C458C"/>
    <w:rsid w:val="005C5CA7"/>
    <w:rsid w:val="005D4AF0"/>
    <w:rsid w:val="005D53F9"/>
    <w:rsid w:val="005D7DDF"/>
    <w:rsid w:val="005E107F"/>
    <w:rsid w:val="005E3DC8"/>
    <w:rsid w:val="005E5520"/>
    <w:rsid w:val="005E794A"/>
    <w:rsid w:val="005E7F7E"/>
    <w:rsid w:val="005F0836"/>
    <w:rsid w:val="00603713"/>
    <w:rsid w:val="00611EC9"/>
    <w:rsid w:val="006140F0"/>
    <w:rsid w:val="00617A3D"/>
    <w:rsid w:val="006219DA"/>
    <w:rsid w:val="00626518"/>
    <w:rsid w:val="0062665B"/>
    <w:rsid w:val="00630399"/>
    <w:rsid w:val="00634BF2"/>
    <w:rsid w:val="006402EF"/>
    <w:rsid w:val="00643C12"/>
    <w:rsid w:val="00651DC9"/>
    <w:rsid w:val="006536EB"/>
    <w:rsid w:val="0066009C"/>
    <w:rsid w:val="0066153B"/>
    <w:rsid w:val="00664F42"/>
    <w:rsid w:val="00665FFC"/>
    <w:rsid w:val="006702AA"/>
    <w:rsid w:val="00671476"/>
    <w:rsid w:val="00673357"/>
    <w:rsid w:val="00674268"/>
    <w:rsid w:val="00675CE0"/>
    <w:rsid w:val="0068085F"/>
    <w:rsid w:val="0068088E"/>
    <w:rsid w:val="0068089A"/>
    <w:rsid w:val="00684791"/>
    <w:rsid w:val="00684CDA"/>
    <w:rsid w:val="006854C5"/>
    <w:rsid w:val="006871E3"/>
    <w:rsid w:val="00690F77"/>
    <w:rsid w:val="0069108B"/>
    <w:rsid w:val="00691FD3"/>
    <w:rsid w:val="006A062A"/>
    <w:rsid w:val="006A461B"/>
    <w:rsid w:val="006A5F91"/>
    <w:rsid w:val="006A73A7"/>
    <w:rsid w:val="006B0E65"/>
    <w:rsid w:val="006B3151"/>
    <w:rsid w:val="006B4776"/>
    <w:rsid w:val="006B48F2"/>
    <w:rsid w:val="006B59C9"/>
    <w:rsid w:val="006C621F"/>
    <w:rsid w:val="006C6C90"/>
    <w:rsid w:val="006C6E70"/>
    <w:rsid w:val="006C76A3"/>
    <w:rsid w:val="006D0760"/>
    <w:rsid w:val="006D1483"/>
    <w:rsid w:val="006D2E5A"/>
    <w:rsid w:val="006D2FF9"/>
    <w:rsid w:val="006D30D2"/>
    <w:rsid w:val="006D69B6"/>
    <w:rsid w:val="006E2E17"/>
    <w:rsid w:val="006F39CE"/>
    <w:rsid w:val="006F64CF"/>
    <w:rsid w:val="006F667D"/>
    <w:rsid w:val="007011A7"/>
    <w:rsid w:val="0071008D"/>
    <w:rsid w:val="00713C56"/>
    <w:rsid w:val="00714201"/>
    <w:rsid w:val="00717E85"/>
    <w:rsid w:val="007207E8"/>
    <w:rsid w:val="00721B68"/>
    <w:rsid w:val="00724641"/>
    <w:rsid w:val="00727354"/>
    <w:rsid w:val="00727F29"/>
    <w:rsid w:val="007313A5"/>
    <w:rsid w:val="00731C5C"/>
    <w:rsid w:val="00735FBB"/>
    <w:rsid w:val="007367C2"/>
    <w:rsid w:val="00737C48"/>
    <w:rsid w:val="00740313"/>
    <w:rsid w:val="0074249D"/>
    <w:rsid w:val="007454E0"/>
    <w:rsid w:val="0074790A"/>
    <w:rsid w:val="00752E50"/>
    <w:rsid w:val="00756EEE"/>
    <w:rsid w:val="0076131F"/>
    <w:rsid w:val="00761A71"/>
    <w:rsid w:val="007652AC"/>
    <w:rsid w:val="0076554B"/>
    <w:rsid w:val="00765AFC"/>
    <w:rsid w:val="00765F5A"/>
    <w:rsid w:val="007673E7"/>
    <w:rsid w:val="00770409"/>
    <w:rsid w:val="007719CB"/>
    <w:rsid w:val="007744A1"/>
    <w:rsid w:val="00776ACC"/>
    <w:rsid w:val="00776CF7"/>
    <w:rsid w:val="00776EA2"/>
    <w:rsid w:val="00777973"/>
    <w:rsid w:val="00785267"/>
    <w:rsid w:val="00795034"/>
    <w:rsid w:val="00796A07"/>
    <w:rsid w:val="007A0792"/>
    <w:rsid w:val="007A26EE"/>
    <w:rsid w:val="007A2B34"/>
    <w:rsid w:val="007B116A"/>
    <w:rsid w:val="007B30DA"/>
    <w:rsid w:val="007B5E27"/>
    <w:rsid w:val="007B7789"/>
    <w:rsid w:val="007C21BE"/>
    <w:rsid w:val="007C22B2"/>
    <w:rsid w:val="007C4711"/>
    <w:rsid w:val="007C4BCC"/>
    <w:rsid w:val="007C59E1"/>
    <w:rsid w:val="007C65B9"/>
    <w:rsid w:val="007C7196"/>
    <w:rsid w:val="007C7B5E"/>
    <w:rsid w:val="007C7ED0"/>
    <w:rsid w:val="007D03E9"/>
    <w:rsid w:val="007D559A"/>
    <w:rsid w:val="007D5EEC"/>
    <w:rsid w:val="007E12B3"/>
    <w:rsid w:val="007E15C1"/>
    <w:rsid w:val="007E2691"/>
    <w:rsid w:val="007E51AA"/>
    <w:rsid w:val="007F1C75"/>
    <w:rsid w:val="007F30E2"/>
    <w:rsid w:val="007F56D1"/>
    <w:rsid w:val="00800C6C"/>
    <w:rsid w:val="008033D2"/>
    <w:rsid w:val="00806D3B"/>
    <w:rsid w:val="00807B25"/>
    <w:rsid w:val="0081098A"/>
    <w:rsid w:val="00810C5B"/>
    <w:rsid w:val="00817330"/>
    <w:rsid w:val="00820A8C"/>
    <w:rsid w:val="008270D1"/>
    <w:rsid w:val="008309CC"/>
    <w:rsid w:val="0083292A"/>
    <w:rsid w:val="00832D2E"/>
    <w:rsid w:val="008344AC"/>
    <w:rsid w:val="00836499"/>
    <w:rsid w:val="00840ADF"/>
    <w:rsid w:val="00850E9C"/>
    <w:rsid w:val="0085461B"/>
    <w:rsid w:val="008561C7"/>
    <w:rsid w:val="00860D30"/>
    <w:rsid w:val="008637E5"/>
    <w:rsid w:val="0086552F"/>
    <w:rsid w:val="00866EEA"/>
    <w:rsid w:val="00876C21"/>
    <w:rsid w:val="00882353"/>
    <w:rsid w:val="008829EA"/>
    <w:rsid w:val="008841F1"/>
    <w:rsid w:val="0089211A"/>
    <w:rsid w:val="008940AF"/>
    <w:rsid w:val="008A14F0"/>
    <w:rsid w:val="008A21F4"/>
    <w:rsid w:val="008A3E40"/>
    <w:rsid w:val="008A74C2"/>
    <w:rsid w:val="008B1AEE"/>
    <w:rsid w:val="008B50AC"/>
    <w:rsid w:val="008C15BF"/>
    <w:rsid w:val="008C41B3"/>
    <w:rsid w:val="008C5A66"/>
    <w:rsid w:val="008D2588"/>
    <w:rsid w:val="008D4DC1"/>
    <w:rsid w:val="008D51D8"/>
    <w:rsid w:val="008D67F1"/>
    <w:rsid w:val="008E260D"/>
    <w:rsid w:val="008E322B"/>
    <w:rsid w:val="008E3EE6"/>
    <w:rsid w:val="008E4DB1"/>
    <w:rsid w:val="008E4E26"/>
    <w:rsid w:val="008E5198"/>
    <w:rsid w:val="008F0D3A"/>
    <w:rsid w:val="008F2F37"/>
    <w:rsid w:val="008F2FD8"/>
    <w:rsid w:val="008F4F31"/>
    <w:rsid w:val="008F7C12"/>
    <w:rsid w:val="00900403"/>
    <w:rsid w:val="00903050"/>
    <w:rsid w:val="00911282"/>
    <w:rsid w:val="00912A20"/>
    <w:rsid w:val="009145BD"/>
    <w:rsid w:val="009177AB"/>
    <w:rsid w:val="00920C45"/>
    <w:rsid w:val="00921720"/>
    <w:rsid w:val="0092480D"/>
    <w:rsid w:val="009311BF"/>
    <w:rsid w:val="009324E5"/>
    <w:rsid w:val="00934005"/>
    <w:rsid w:val="00934249"/>
    <w:rsid w:val="009348BE"/>
    <w:rsid w:val="00937368"/>
    <w:rsid w:val="00942C48"/>
    <w:rsid w:val="00947DF7"/>
    <w:rsid w:val="00950596"/>
    <w:rsid w:val="00951696"/>
    <w:rsid w:val="009707D9"/>
    <w:rsid w:val="00971042"/>
    <w:rsid w:val="00975189"/>
    <w:rsid w:val="0097618B"/>
    <w:rsid w:val="009761BA"/>
    <w:rsid w:val="00981544"/>
    <w:rsid w:val="00983681"/>
    <w:rsid w:val="0099187D"/>
    <w:rsid w:val="0099261C"/>
    <w:rsid w:val="0099457A"/>
    <w:rsid w:val="00996410"/>
    <w:rsid w:val="009A59B4"/>
    <w:rsid w:val="009A75E6"/>
    <w:rsid w:val="009B3C31"/>
    <w:rsid w:val="009C29E8"/>
    <w:rsid w:val="009C41A7"/>
    <w:rsid w:val="009C4315"/>
    <w:rsid w:val="009C6E05"/>
    <w:rsid w:val="009C7C88"/>
    <w:rsid w:val="009D5540"/>
    <w:rsid w:val="009D6191"/>
    <w:rsid w:val="009D6DAC"/>
    <w:rsid w:val="009E1958"/>
    <w:rsid w:val="009E3A1A"/>
    <w:rsid w:val="009E40FE"/>
    <w:rsid w:val="009E775B"/>
    <w:rsid w:val="009F4FE9"/>
    <w:rsid w:val="009F56C7"/>
    <w:rsid w:val="00A01DDA"/>
    <w:rsid w:val="00A06D10"/>
    <w:rsid w:val="00A14B11"/>
    <w:rsid w:val="00A21908"/>
    <w:rsid w:val="00A22C3A"/>
    <w:rsid w:val="00A24B36"/>
    <w:rsid w:val="00A319BA"/>
    <w:rsid w:val="00A36AAC"/>
    <w:rsid w:val="00A4146D"/>
    <w:rsid w:val="00A476F6"/>
    <w:rsid w:val="00A500F2"/>
    <w:rsid w:val="00A54C63"/>
    <w:rsid w:val="00A55D26"/>
    <w:rsid w:val="00A607F9"/>
    <w:rsid w:val="00A61B4F"/>
    <w:rsid w:val="00A6243D"/>
    <w:rsid w:val="00A63B97"/>
    <w:rsid w:val="00A73D37"/>
    <w:rsid w:val="00A74CE2"/>
    <w:rsid w:val="00A7788A"/>
    <w:rsid w:val="00A8304C"/>
    <w:rsid w:val="00A8585B"/>
    <w:rsid w:val="00AA2668"/>
    <w:rsid w:val="00AA6BD8"/>
    <w:rsid w:val="00AB2476"/>
    <w:rsid w:val="00AB2C0C"/>
    <w:rsid w:val="00AB3792"/>
    <w:rsid w:val="00AB38EF"/>
    <w:rsid w:val="00AC2539"/>
    <w:rsid w:val="00AC66C9"/>
    <w:rsid w:val="00AC6CF2"/>
    <w:rsid w:val="00AD310B"/>
    <w:rsid w:val="00AD3D28"/>
    <w:rsid w:val="00AD3EE5"/>
    <w:rsid w:val="00AD66EF"/>
    <w:rsid w:val="00AE0EF1"/>
    <w:rsid w:val="00AE1034"/>
    <w:rsid w:val="00AE133F"/>
    <w:rsid w:val="00AE2017"/>
    <w:rsid w:val="00AE2642"/>
    <w:rsid w:val="00AE4AC1"/>
    <w:rsid w:val="00AF2025"/>
    <w:rsid w:val="00AF2792"/>
    <w:rsid w:val="00AF283D"/>
    <w:rsid w:val="00AF77D6"/>
    <w:rsid w:val="00B020DB"/>
    <w:rsid w:val="00B0287B"/>
    <w:rsid w:val="00B06279"/>
    <w:rsid w:val="00B073B3"/>
    <w:rsid w:val="00B07413"/>
    <w:rsid w:val="00B07EEA"/>
    <w:rsid w:val="00B2080C"/>
    <w:rsid w:val="00B2325F"/>
    <w:rsid w:val="00B24FEB"/>
    <w:rsid w:val="00B312DE"/>
    <w:rsid w:val="00B319FC"/>
    <w:rsid w:val="00B32F06"/>
    <w:rsid w:val="00B34F16"/>
    <w:rsid w:val="00B41820"/>
    <w:rsid w:val="00B41F70"/>
    <w:rsid w:val="00B44F5C"/>
    <w:rsid w:val="00B505B3"/>
    <w:rsid w:val="00B51F56"/>
    <w:rsid w:val="00B538BF"/>
    <w:rsid w:val="00B56107"/>
    <w:rsid w:val="00B67538"/>
    <w:rsid w:val="00B7130E"/>
    <w:rsid w:val="00B7291F"/>
    <w:rsid w:val="00B745F6"/>
    <w:rsid w:val="00B74FF8"/>
    <w:rsid w:val="00B755A1"/>
    <w:rsid w:val="00B76441"/>
    <w:rsid w:val="00B76597"/>
    <w:rsid w:val="00B7727D"/>
    <w:rsid w:val="00B80EC9"/>
    <w:rsid w:val="00B81B83"/>
    <w:rsid w:val="00B84848"/>
    <w:rsid w:val="00B85F91"/>
    <w:rsid w:val="00B9172C"/>
    <w:rsid w:val="00B91849"/>
    <w:rsid w:val="00BA1358"/>
    <w:rsid w:val="00BA481B"/>
    <w:rsid w:val="00BB0A2D"/>
    <w:rsid w:val="00BB3F9D"/>
    <w:rsid w:val="00BB584D"/>
    <w:rsid w:val="00BB5F6C"/>
    <w:rsid w:val="00BB77EB"/>
    <w:rsid w:val="00BC54DF"/>
    <w:rsid w:val="00BC7B2B"/>
    <w:rsid w:val="00BD2538"/>
    <w:rsid w:val="00BD30BF"/>
    <w:rsid w:val="00BD442C"/>
    <w:rsid w:val="00BD44C4"/>
    <w:rsid w:val="00BD5944"/>
    <w:rsid w:val="00BD73C5"/>
    <w:rsid w:val="00BE083E"/>
    <w:rsid w:val="00BE2F8A"/>
    <w:rsid w:val="00BF0BFE"/>
    <w:rsid w:val="00BF53C4"/>
    <w:rsid w:val="00BF5620"/>
    <w:rsid w:val="00C020C2"/>
    <w:rsid w:val="00C03883"/>
    <w:rsid w:val="00C04265"/>
    <w:rsid w:val="00C04B7A"/>
    <w:rsid w:val="00C13ED9"/>
    <w:rsid w:val="00C14E9C"/>
    <w:rsid w:val="00C25BF6"/>
    <w:rsid w:val="00C260FF"/>
    <w:rsid w:val="00C326F0"/>
    <w:rsid w:val="00C33957"/>
    <w:rsid w:val="00C3455E"/>
    <w:rsid w:val="00C356ED"/>
    <w:rsid w:val="00C417F1"/>
    <w:rsid w:val="00C418DD"/>
    <w:rsid w:val="00C41B9A"/>
    <w:rsid w:val="00C45D12"/>
    <w:rsid w:val="00C46574"/>
    <w:rsid w:val="00C51599"/>
    <w:rsid w:val="00C53AA3"/>
    <w:rsid w:val="00C55837"/>
    <w:rsid w:val="00C60F10"/>
    <w:rsid w:val="00C72A21"/>
    <w:rsid w:val="00C75B6C"/>
    <w:rsid w:val="00C77EA9"/>
    <w:rsid w:val="00C800C6"/>
    <w:rsid w:val="00C81395"/>
    <w:rsid w:val="00C813E2"/>
    <w:rsid w:val="00C84B1C"/>
    <w:rsid w:val="00C90CE7"/>
    <w:rsid w:val="00C9107D"/>
    <w:rsid w:val="00C91322"/>
    <w:rsid w:val="00C92E0D"/>
    <w:rsid w:val="00CA281B"/>
    <w:rsid w:val="00CA4E56"/>
    <w:rsid w:val="00CA657F"/>
    <w:rsid w:val="00CA6ECA"/>
    <w:rsid w:val="00CB1A57"/>
    <w:rsid w:val="00CB1CFE"/>
    <w:rsid w:val="00CB66FD"/>
    <w:rsid w:val="00CC3204"/>
    <w:rsid w:val="00CC4B93"/>
    <w:rsid w:val="00CC4D46"/>
    <w:rsid w:val="00CC59E2"/>
    <w:rsid w:val="00CD396D"/>
    <w:rsid w:val="00CD564C"/>
    <w:rsid w:val="00CE238A"/>
    <w:rsid w:val="00CE5C47"/>
    <w:rsid w:val="00D10D89"/>
    <w:rsid w:val="00D153CA"/>
    <w:rsid w:val="00D15AB3"/>
    <w:rsid w:val="00D16C16"/>
    <w:rsid w:val="00D227BF"/>
    <w:rsid w:val="00D307B6"/>
    <w:rsid w:val="00D32219"/>
    <w:rsid w:val="00D34144"/>
    <w:rsid w:val="00D344EB"/>
    <w:rsid w:val="00D42DAC"/>
    <w:rsid w:val="00D439B7"/>
    <w:rsid w:val="00D441B6"/>
    <w:rsid w:val="00D45D62"/>
    <w:rsid w:val="00D47CC9"/>
    <w:rsid w:val="00D47F07"/>
    <w:rsid w:val="00D514FB"/>
    <w:rsid w:val="00D51EB5"/>
    <w:rsid w:val="00D51F35"/>
    <w:rsid w:val="00D55AD9"/>
    <w:rsid w:val="00D55ECB"/>
    <w:rsid w:val="00D561DD"/>
    <w:rsid w:val="00D566CB"/>
    <w:rsid w:val="00D56C46"/>
    <w:rsid w:val="00D57DA6"/>
    <w:rsid w:val="00D62D43"/>
    <w:rsid w:val="00D72954"/>
    <w:rsid w:val="00D73B91"/>
    <w:rsid w:val="00D73E0F"/>
    <w:rsid w:val="00D75C86"/>
    <w:rsid w:val="00D82B87"/>
    <w:rsid w:val="00D82C8E"/>
    <w:rsid w:val="00D83705"/>
    <w:rsid w:val="00D8415C"/>
    <w:rsid w:val="00D869FE"/>
    <w:rsid w:val="00D916E5"/>
    <w:rsid w:val="00D94A9A"/>
    <w:rsid w:val="00DA12B2"/>
    <w:rsid w:val="00DA3DAF"/>
    <w:rsid w:val="00DA58CE"/>
    <w:rsid w:val="00DB65EA"/>
    <w:rsid w:val="00DB72A8"/>
    <w:rsid w:val="00DD36CD"/>
    <w:rsid w:val="00DD4B8E"/>
    <w:rsid w:val="00DE26A0"/>
    <w:rsid w:val="00DE35DC"/>
    <w:rsid w:val="00DE6CE9"/>
    <w:rsid w:val="00DF1E65"/>
    <w:rsid w:val="00DF593B"/>
    <w:rsid w:val="00DF6886"/>
    <w:rsid w:val="00E05D69"/>
    <w:rsid w:val="00E1034C"/>
    <w:rsid w:val="00E12556"/>
    <w:rsid w:val="00E14694"/>
    <w:rsid w:val="00E165A3"/>
    <w:rsid w:val="00E168DF"/>
    <w:rsid w:val="00E24F04"/>
    <w:rsid w:val="00E3211D"/>
    <w:rsid w:val="00E33A61"/>
    <w:rsid w:val="00E376B2"/>
    <w:rsid w:val="00E4354D"/>
    <w:rsid w:val="00E442ED"/>
    <w:rsid w:val="00E4475F"/>
    <w:rsid w:val="00E45D26"/>
    <w:rsid w:val="00E46144"/>
    <w:rsid w:val="00E60025"/>
    <w:rsid w:val="00E6188B"/>
    <w:rsid w:val="00E62A5A"/>
    <w:rsid w:val="00E70B98"/>
    <w:rsid w:val="00E72FCA"/>
    <w:rsid w:val="00E74146"/>
    <w:rsid w:val="00E8298F"/>
    <w:rsid w:val="00E836D2"/>
    <w:rsid w:val="00E84426"/>
    <w:rsid w:val="00E90ADF"/>
    <w:rsid w:val="00E92D15"/>
    <w:rsid w:val="00EA1961"/>
    <w:rsid w:val="00EA3005"/>
    <w:rsid w:val="00EA6010"/>
    <w:rsid w:val="00EB121C"/>
    <w:rsid w:val="00EB1D7E"/>
    <w:rsid w:val="00EB666B"/>
    <w:rsid w:val="00EB6ACC"/>
    <w:rsid w:val="00EC2A61"/>
    <w:rsid w:val="00EC7356"/>
    <w:rsid w:val="00ED0E13"/>
    <w:rsid w:val="00ED2D08"/>
    <w:rsid w:val="00ED32DA"/>
    <w:rsid w:val="00ED3A1F"/>
    <w:rsid w:val="00ED7AF5"/>
    <w:rsid w:val="00EE0D52"/>
    <w:rsid w:val="00EE2D87"/>
    <w:rsid w:val="00EE2FF1"/>
    <w:rsid w:val="00EF0E6B"/>
    <w:rsid w:val="00EF3AA1"/>
    <w:rsid w:val="00EF76F5"/>
    <w:rsid w:val="00EF7846"/>
    <w:rsid w:val="00EF7BA9"/>
    <w:rsid w:val="00F003DE"/>
    <w:rsid w:val="00F06E55"/>
    <w:rsid w:val="00F10203"/>
    <w:rsid w:val="00F114CD"/>
    <w:rsid w:val="00F1369F"/>
    <w:rsid w:val="00F13A21"/>
    <w:rsid w:val="00F16D77"/>
    <w:rsid w:val="00F22BBF"/>
    <w:rsid w:val="00F243CC"/>
    <w:rsid w:val="00F30E68"/>
    <w:rsid w:val="00F35B6B"/>
    <w:rsid w:val="00F401CD"/>
    <w:rsid w:val="00F42DE0"/>
    <w:rsid w:val="00F43240"/>
    <w:rsid w:val="00F60836"/>
    <w:rsid w:val="00F6088F"/>
    <w:rsid w:val="00F6147A"/>
    <w:rsid w:val="00F61786"/>
    <w:rsid w:val="00F65FF8"/>
    <w:rsid w:val="00F664CE"/>
    <w:rsid w:val="00F6695B"/>
    <w:rsid w:val="00F75509"/>
    <w:rsid w:val="00F75D16"/>
    <w:rsid w:val="00F84586"/>
    <w:rsid w:val="00F92692"/>
    <w:rsid w:val="00FA0A09"/>
    <w:rsid w:val="00FA10E5"/>
    <w:rsid w:val="00FB4D5E"/>
    <w:rsid w:val="00FB561F"/>
    <w:rsid w:val="00FC5894"/>
    <w:rsid w:val="00FC5C70"/>
    <w:rsid w:val="00FC6078"/>
    <w:rsid w:val="00FC6D7B"/>
    <w:rsid w:val="00FC74FC"/>
    <w:rsid w:val="00FC7EE9"/>
    <w:rsid w:val="00FD1C2F"/>
    <w:rsid w:val="00FD6F4A"/>
    <w:rsid w:val="00FE03DC"/>
    <w:rsid w:val="00FE1B2D"/>
    <w:rsid w:val="00FE2967"/>
    <w:rsid w:val="00FE3365"/>
    <w:rsid w:val="00FE35F6"/>
    <w:rsid w:val="00FE40F0"/>
    <w:rsid w:val="00FE4CAA"/>
    <w:rsid w:val="00FF1862"/>
    <w:rsid w:val="00FF1E1F"/>
    <w:rsid w:val="00FF54EE"/>
    <w:rsid w:val="00FF5AB9"/>
    <w:rsid w:val="00FF5D0D"/>
    <w:rsid w:val="00FF7C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E70A"/>
  <w15:docId w15:val="{07ED6D06-B538-40BE-9AE4-EE4A85E0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539"/>
    <w:pPr>
      <w:spacing w:after="0"/>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F13A21"/>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qFormat/>
    <w:rsid w:val="00F13A2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unhideWhenUsed/>
    <w:qFormat/>
    <w:rsid w:val="001D754F"/>
    <w:pPr>
      <w:spacing w:before="100" w:beforeAutospacing="1" w:after="100" w:afterAutospacing="1"/>
      <w:outlineLvl w:val="2"/>
    </w:pPr>
    <w:rPr>
      <w:rFonts w:eastAsiaTheme="minorHAnsi" w:cs="Arial"/>
      <w:b/>
      <w:bCs/>
      <w:i/>
      <w:iCs/>
      <w:color w:val="333333"/>
      <w:szCs w:val="20"/>
      <w:lang w:val="en-AU" w:eastAsia="en-AU"/>
    </w:rPr>
  </w:style>
  <w:style w:type="paragraph" w:styleId="Heading5">
    <w:name w:val="heading 5"/>
    <w:basedOn w:val="Normal"/>
    <w:next w:val="Normal"/>
    <w:link w:val="Heading5Char"/>
    <w:uiPriority w:val="9"/>
    <w:semiHidden/>
    <w:unhideWhenUsed/>
    <w:qFormat/>
    <w:rsid w:val="0099457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73"/>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rsid w:val="00777973"/>
    <w:rPr>
      <w:rFonts w:eastAsiaTheme="majorEastAsia" w:cstheme="majorBidi"/>
      <w:b/>
      <w:bCs/>
      <w:i/>
      <w:iCs/>
      <w:sz w:val="28"/>
      <w:szCs w:val="28"/>
    </w:rPr>
  </w:style>
  <w:style w:type="paragraph" w:customStyle="1" w:styleId="bodyCPMFF">
    <w:name w:val="body_CPMFF"/>
    <w:uiPriority w:val="4"/>
    <w:qFormat/>
    <w:rsid w:val="00A63B97"/>
    <w:rPr>
      <w:rFonts w:ascii="Arial" w:hAnsi="Arial"/>
    </w:rPr>
  </w:style>
  <w:style w:type="paragraph" w:customStyle="1" w:styleId="articletitleCPMFF">
    <w:name w:val="article title_CPMFF"/>
    <w:next w:val="bodyCPMFF"/>
    <w:qFormat/>
    <w:rsid w:val="00A63B97"/>
    <w:pPr>
      <w:outlineLvl w:val="0"/>
    </w:pPr>
    <w:rPr>
      <w:rFonts w:ascii="Arial" w:hAnsi="Arial"/>
      <w:b/>
      <w:sz w:val="32"/>
    </w:rPr>
  </w:style>
  <w:style w:type="paragraph" w:customStyle="1" w:styleId="head1CPMFF">
    <w:name w:val="head 1_CPMFF"/>
    <w:next w:val="bodyCPMFF"/>
    <w:uiPriority w:val="1"/>
    <w:qFormat/>
    <w:rsid w:val="00A63B97"/>
    <w:pPr>
      <w:outlineLvl w:val="1"/>
    </w:pPr>
    <w:rPr>
      <w:rFonts w:ascii="Arial" w:hAnsi="Arial"/>
      <w:b/>
      <w:sz w:val="24"/>
    </w:rPr>
  </w:style>
  <w:style w:type="paragraph" w:customStyle="1" w:styleId="head2CPMFF">
    <w:name w:val="head 2_CPMFF"/>
    <w:next w:val="bodyCPMFF"/>
    <w:uiPriority w:val="2"/>
    <w:rsid w:val="00A63B97"/>
    <w:pPr>
      <w:outlineLvl w:val="2"/>
    </w:pPr>
    <w:rPr>
      <w:rFonts w:ascii="Arial" w:hAnsi="Arial"/>
      <w:b/>
      <w:i/>
      <w:sz w:val="24"/>
    </w:rPr>
  </w:style>
  <w:style w:type="paragraph" w:customStyle="1" w:styleId="head3CPMFF">
    <w:name w:val="head 3_CPMFF"/>
    <w:uiPriority w:val="3"/>
    <w:qFormat/>
    <w:rsid w:val="00A63B97"/>
    <w:pPr>
      <w:outlineLvl w:val="3"/>
    </w:pPr>
    <w:rPr>
      <w:rFonts w:ascii="Arial" w:hAnsi="Arial"/>
      <w:i/>
      <w:sz w:val="24"/>
    </w:rPr>
  </w:style>
  <w:style w:type="paragraph" w:customStyle="1" w:styleId="breakoutCPMFF">
    <w:name w:val="breakout_CPMFF"/>
    <w:next w:val="bodyCPMFF"/>
    <w:uiPriority w:val="5"/>
    <w:qFormat/>
    <w:rsid w:val="00A63B97"/>
    <w:pPr>
      <w:pBdr>
        <w:top w:val="dotted" w:sz="4" w:space="3" w:color="auto"/>
        <w:left w:val="dotted" w:sz="4" w:space="3" w:color="auto"/>
        <w:bottom w:val="dotted" w:sz="4" w:space="3" w:color="auto"/>
        <w:right w:val="dotted" w:sz="4" w:space="3" w:color="auto"/>
      </w:pBdr>
      <w:ind w:left="284" w:right="284"/>
    </w:pPr>
    <w:rPr>
      <w:rFonts w:ascii="Arial" w:hAnsi="Arial"/>
      <w:i/>
      <w:sz w:val="24"/>
    </w:rPr>
  </w:style>
  <w:style w:type="paragraph" w:customStyle="1" w:styleId="datebylineCPMFF">
    <w:name w:val="date/byline_CPMFF"/>
    <w:next w:val="bodyCPMFF"/>
    <w:uiPriority w:val="9"/>
    <w:qFormat/>
    <w:rsid w:val="00E24F04"/>
    <w:pPr>
      <w:pBdr>
        <w:top w:val="single" w:sz="4" w:space="3" w:color="auto"/>
      </w:pBdr>
    </w:pPr>
    <w:rPr>
      <w:rFonts w:ascii="Arial" w:hAnsi="Arial"/>
      <w:sz w:val="16"/>
    </w:rPr>
  </w:style>
  <w:style w:type="paragraph" w:customStyle="1" w:styleId="bullets1CPMFF">
    <w:name w:val="bullets 1_CPMFF"/>
    <w:basedOn w:val="bodyCPMFF"/>
    <w:next w:val="bodyCPMFF"/>
    <w:uiPriority w:val="7"/>
    <w:qFormat/>
    <w:rsid w:val="00A63B97"/>
    <w:pPr>
      <w:numPr>
        <w:numId w:val="1"/>
      </w:numPr>
      <w:ind w:left="714" w:hanging="357"/>
    </w:pPr>
  </w:style>
  <w:style w:type="paragraph" w:customStyle="1" w:styleId="bullets2CPMFF">
    <w:name w:val="bullets 2_CPMFF"/>
    <w:basedOn w:val="bullets1CPMFF"/>
    <w:next w:val="bodyCPMFF"/>
    <w:uiPriority w:val="7"/>
    <w:qFormat/>
    <w:rsid w:val="00A63B97"/>
    <w:pPr>
      <w:numPr>
        <w:numId w:val="2"/>
      </w:numPr>
    </w:pPr>
  </w:style>
  <w:style w:type="paragraph" w:customStyle="1" w:styleId="numberingCPMFF">
    <w:name w:val="numbering_CPMFF"/>
    <w:basedOn w:val="bodyCPMFF"/>
    <w:next w:val="bodyCPMFF"/>
    <w:uiPriority w:val="8"/>
    <w:qFormat/>
    <w:rsid w:val="00A63B97"/>
    <w:pPr>
      <w:numPr>
        <w:numId w:val="3"/>
      </w:numPr>
    </w:pPr>
  </w:style>
  <w:style w:type="character" w:customStyle="1" w:styleId="boldCPMFF">
    <w:name w:val="bold_CPMFF"/>
    <w:uiPriority w:val="6"/>
    <w:qFormat/>
    <w:rsid w:val="00B76597"/>
    <w:rPr>
      <w:rFonts w:ascii="Arial" w:hAnsi="Arial"/>
      <w:b/>
    </w:rPr>
  </w:style>
  <w:style w:type="character" w:customStyle="1" w:styleId="italicCPMFF">
    <w:name w:val="italic_CPMFF"/>
    <w:uiPriority w:val="6"/>
    <w:qFormat/>
    <w:rsid w:val="00B76597"/>
    <w:rPr>
      <w:rFonts w:ascii="Arial" w:hAnsi="Arial"/>
      <w:i/>
    </w:rPr>
  </w:style>
  <w:style w:type="paragraph" w:styleId="BalloonText">
    <w:name w:val="Balloon Text"/>
    <w:basedOn w:val="Normal"/>
    <w:link w:val="BalloonTextChar"/>
    <w:uiPriority w:val="99"/>
    <w:semiHidden/>
    <w:rsid w:val="00B76597"/>
    <w:rPr>
      <w:rFonts w:ascii="Tahoma" w:hAnsi="Tahoma" w:cs="Tahoma"/>
      <w:sz w:val="16"/>
      <w:szCs w:val="16"/>
    </w:rPr>
  </w:style>
  <w:style w:type="character" w:customStyle="1" w:styleId="BalloonTextChar">
    <w:name w:val="Balloon Text Char"/>
    <w:basedOn w:val="DefaultParagraphFont"/>
    <w:link w:val="BalloonText"/>
    <w:uiPriority w:val="99"/>
    <w:semiHidden/>
    <w:rsid w:val="00B76597"/>
    <w:rPr>
      <w:rFonts w:ascii="Tahoma" w:hAnsi="Tahoma" w:cs="Tahoma"/>
      <w:sz w:val="16"/>
      <w:szCs w:val="16"/>
    </w:rPr>
  </w:style>
  <w:style w:type="table" w:styleId="TableGrid">
    <w:name w:val="Table Grid"/>
    <w:basedOn w:val="TableNormal"/>
    <w:uiPriority w:val="59"/>
    <w:rsid w:val="00B7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E5288"/>
  </w:style>
  <w:style w:type="paragraph" w:customStyle="1" w:styleId="Partsofthearticle">
    <w:name w:val="Parts of the article"/>
    <w:basedOn w:val="Normal"/>
    <w:link w:val="PartsofthearticleChar"/>
    <w:qFormat/>
    <w:rsid w:val="00151C45"/>
    <w:rPr>
      <w:color w:val="548DD4"/>
      <w:sz w:val="24"/>
    </w:rPr>
  </w:style>
  <w:style w:type="character" w:customStyle="1" w:styleId="PartsofthearticleChar">
    <w:name w:val="Parts of the article Char"/>
    <w:basedOn w:val="DefaultParagraphFont"/>
    <w:link w:val="Partsofthearticle"/>
    <w:rsid w:val="00151C45"/>
    <w:rPr>
      <w:rFonts w:ascii="Arial" w:eastAsia="Times New Roman" w:hAnsi="Arial" w:cs="Times New Roman"/>
      <w:color w:val="548DD4"/>
      <w:sz w:val="24"/>
      <w:szCs w:val="24"/>
      <w:lang w:val="en-US"/>
    </w:rPr>
  </w:style>
  <w:style w:type="paragraph" w:styleId="ListParagraph">
    <w:name w:val="List Paragraph"/>
    <w:basedOn w:val="Normal"/>
    <w:uiPriority w:val="34"/>
    <w:qFormat/>
    <w:rsid w:val="00AC2539"/>
    <w:pPr>
      <w:ind w:left="720"/>
      <w:contextualSpacing/>
    </w:pPr>
  </w:style>
  <w:style w:type="paragraph" w:customStyle="1" w:styleId="thomson-article">
    <w:name w:val="thomson-article"/>
    <w:basedOn w:val="Normal"/>
    <w:rsid w:val="000C26D0"/>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BB5F6C"/>
    <w:rPr>
      <w:i/>
      <w:iCs/>
    </w:rPr>
  </w:style>
  <w:style w:type="character" w:styleId="Hyperlink">
    <w:name w:val="Hyperlink"/>
    <w:basedOn w:val="DefaultParagraphFont"/>
    <w:unhideWhenUsed/>
    <w:rsid w:val="00E05D69"/>
    <w:rPr>
      <w:color w:val="0000FF" w:themeColor="hyperlink"/>
      <w:u w:val="single"/>
    </w:rPr>
  </w:style>
  <w:style w:type="paragraph" w:styleId="Header">
    <w:name w:val="header"/>
    <w:basedOn w:val="Normal"/>
    <w:link w:val="HeaderChar"/>
    <w:uiPriority w:val="99"/>
    <w:semiHidden/>
    <w:rsid w:val="001D754F"/>
    <w:pPr>
      <w:tabs>
        <w:tab w:val="center" w:pos="4680"/>
        <w:tab w:val="right" w:pos="9360"/>
      </w:tabs>
    </w:pPr>
  </w:style>
  <w:style w:type="character" w:customStyle="1" w:styleId="HeaderChar">
    <w:name w:val="Header Char"/>
    <w:basedOn w:val="DefaultParagraphFont"/>
    <w:link w:val="Header"/>
    <w:uiPriority w:val="99"/>
    <w:semiHidden/>
    <w:rsid w:val="001D754F"/>
    <w:rPr>
      <w:rFonts w:ascii="Arial" w:eastAsia="Times New Roman" w:hAnsi="Arial" w:cs="Times New Roman"/>
      <w:szCs w:val="24"/>
      <w:lang w:val="en-US"/>
    </w:rPr>
  </w:style>
  <w:style w:type="paragraph" w:styleId="Footer">
    <w:name w:val="footer"/>
    <w:basedOn w:val="Normal"/>
    <w:link w:val="FooterChar"/>
    <w:uiPriority w:val="99"/>
    <w:semiHidden/>
    <w:rsid w:val="001D754F"/>
    <w:pPr>
      <w:tabs>
        <w:tab w:val="center" w:pos="4680"/>
        <w:tab w:val="right" w:pos="9360"/>
      </w:tabs>
    </w:pPr>
  </w:style>
  <w:style w:type="character" w:customStyle="1" w:styleId="FooterChar">
    <w:name w:val="Footer Char"/>
    <w:basedOn w:val="DefaultParagraphFont"/>
    <w:link w:val="Footer"/>
    <w:uiPriority w:val="99"/>
    <w:semiHidden/>
    <w:rsid w:val="001D754F"/>
    <w:rPr>
      <w:rFonts w:ascii="Arial" w:eastAsia="Times New Roman" w:hAnsi="Arial" w:cs="Times New Roman"/>
      <w:szCs w:val="24"/>
      <w:lang w:val="en-US"/>
    </w:rPr>
  </w:style>
  <w:style w:type="character" w:customStyle="1" w:styleId="Heading3Char">
    <w:name w:val="Heading 3 Char"/>
    <w:basedOn w:val="DefaultParagraphFont"/>
    <w:link w:val="Heading3"/>
    <w:uiPriority w:val="9"/>
    <w:rsid w:val="001D754F"/>
    <w:rPr>
      <w:rFonts w:ascii="Arial" w:hAnsi="Arial" w:cs="Arial"/>
      <w:b/>
      <w:bCs/>
      <w:i/>
      <w:iCs/>
      <w:color w:val="333333"/>
      <w:lang w:eastAsia="en-AU"/>
    </w:rPr>
  </w:style>
  <w:style w:type="paragraph" w:customStyle="1" w:styleId="Abody">
    <w:name w:val="Abody"/>
    <w:link w:val="AbodyCharChar"/>
    <w:qFormat/>
    <w:rsid w:val="00E74146"/>
    <w:pPr>
      <w:spacing w:after="80" w:line="250" w:lineRule="exact"/>
    </w:pPr>
    <w:rPr>
      <w:rFonts w:ascii="Arial" w:eastAsia="Times New Roman" w:hAnsi="Arial" w:cs="Times New Roman"/>
      <w:sz w:val="22"/>
    </w:rPr>
  </w:style>
  <w:style w:type="character" w:customStyle="1" w:styleId="AbodyCharChar">
    <w:name w:val="Abody Char Char"/>
    <w:basedOn w:val="DefaultParagraphFont"/>
    <w:link w:val="Abody"/>
    <w:rsid w:val="00E74146"/>
    <w:rPr>
      <w:rFonts w:ascii="Arial" w:eastAsia="Times New Roman" w:hAnsi="Arial" w:cs="Times New Roman"/>
      <w:sz w:val="22"/>
    </w:rPr>
  </w:style>
  <w:style w:type="paragraph" w:customStyle="1" w:styleId="ASubHeading">
    <w:name w:val="ASubHeading"/>
    <w:basedOn w:val="Abody"/>
    <w:next w:val="Abody"/>
    <w:qFormat/>
    <w:rsid w:val="00E74146"/>
    <w:rPr>
      <w:b/>
      <w:snapToGrid w:val="0"/>
      <w:color w:val="000000"/>
    </w:rPr>
  </w:style>
  <w:style w:type="paragraph" w:styleId="NormalWeb">
    <w:name w:val="Normal (Web)"/>
    <w:basedOn w:val="Normal"/>
    <w:uiPriority w:val="99"/>
    <w:unhideWhenUsed/>
    <w:rsid w:val="00B74FF8"/>
    <w:pPr>
      <w:spacing w:after="300"/>
    </w:pPr>
    <w:rPr>
      <w:rFonts w:ascii="Times New Roman" w:hAnsi="Times New Roman"/>
      <w:sz w:val="24"/>
    </w:rPr>
  </w:style>
  <w:style w:type="paragraph" w:customStyle="1" w:styleId="paragraph">
    <w:name w:val="paragraph"/>
    <w:basedOn w:val="Normal"/>
    <w:rsid w:val="00B74FF8"/>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uiPriority w:val="9"/>
    <w:semiHidden/>
    <w:rsid w:val="0099457A"/>
    <w:rPr>
      <w:rFonts w:eastAsiaTheme="majorEastAsia" w:cstheme="majorBidi"/>
      <w:color w:val="365F91" w:themeColor="accent1" w:themeShade="BF"/>
      <w:szCs w:val="24"/>
      <w:lang w:val="en-US"/>
    </w:rPr>
  </w:style>
  <w:style w:type="character" w:customStyle="1" w:styleId="thomson-article1">
    <w:name w:val="thomson-article1"/>
    <w:basedOn w:val="DefaultParagraphFont"/>
    <w:rsid w:val="0074790A"/>
  </w:style>
  <w:style w:type="character" w:styleId="CommentReference">
    <w:name w:val="annotation reference"/>
    <w:basedOn w:val="DefaultParagraphFont"/>
    <w:rsid w:val="00010092"/>
    <w:rPr>
      <w:sz w:val="16"/>
      <w:szCs w:val="16"/>
    </w:rPr>
  </w:style>
  <w:style w:type="paragraph" w:styleId="CommentText">
    <w:name w:val="annotation text"/>
    <w:basedOn w:val="Normal"/>
    <w:link w:val="CommentTextChar"/>
    <w:rsid w:val="00010092"/>
    <w:rPr>
      <w:rFonts w:ascii="Times New Roman" w:hAnsi="Times New Roman"/>
      <w:szCs w:val="20"/>
      <w:lang w:val="en-AU"/>
    </w:rPr>
  </w:style>
  <w:style w:type="character" w:customStyle="1" w:styleId="CommentTextChar">
    <w:name w:val="Comment Text Char"/>
    <w:basedOn w:val="DefaultParagraphFont"/>
    <w:link w:val="CommentText"/>
    <w:rsid w:val="000100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9470">
      <w:bodyDiv w:val="1"/>
      <w:marLeft w:val="0"/>
      <w:marRight w:val="0"/>
      <w:marTop w:val="0"/>
      <w:marBottom w:val="0"/>
      <w:divBdr>
        <w:top w:val="none" w:sz="0" w:space="0" w:color="auto"/>
        <w:left w:val="none" w:sz="0" w:space="0" w:color="auto"/>
        <w:bottom w:val="none" w:sz="0" w:space="0" w:color="auto"/>
        <w:right w:val="none" w:sz="0" w:space="0" w:color="auto"/>
      </w:divBdr>
    </w:div>
    <w:div w:id="955646714">
      <w:bodyDiv w:val="1"/>
      <w:marLeft w:val="0"/>
      <w:marRight w:val="0"/>
      <w:marTop w:val="0"/>
      <w:marBottom w:val="0"/>
      <w:divBdr>
        <w:top w:val="none" w:sz="0" w:space="0" w:color="auto"/>
        <w:left w:val="none" w:sz="0" w:space="0" w:color="auto"/>
        <w:bottom w:val="none" w:sz="0" w:space="0" w:color="auto"/>
        <w:right w:val="none" w:sz="0" w:space="0" w:color="auto"/>
      </w:divBdr>
    </w:div>
    <w:div w:id="1249147678">
      <w:bodyDiv w:val="1"/>
      <w:marLeft w:val="0"/>
      <w:marRight w:val="0"/>
      <w:marTop w:val="0"/>
      <w:marBottom w:val="0"/>
      <w:divBdr>
        <w:top w:val="none" w:sz="0" w:space="0" w:color="auto"/>
        <w:left w:val="none" w:sz="0" w:space="0" w:color="auto"/>
        <w:bottom w:val="none" w:sz="0" w:space="0" w:color="auto"/>
        <w:right w:val="none" w:sz="0" w:space="0" w:color="auto"/>
      </w:divBdr>
    </w:div>
    <w:div w:id="1417509480">
      <w:bodyDiv w:val="1"/>
      <w:marLeft w:val="0"/>
      <w:marRight w:val="0"/>
      <w:marTop w:val="0"/>
      <w:marBottom w:val="0"/>
      <w:divBdr>
        <w:top w:val="none" w:sz="0" w:space="0" w:color="auto"/>
        <w:left w:val="none" w:sz="0" w:space="0" w:color="auto"/>
        <w:bottom w:val="none" w:sz="0" w:space="0" w:color="auto"/>
        <w:right w:val="none" w:sz="0" w:space="0" w:color="auto"/>
      </w:divBdr>
    </w:div>
    <w:div w:id="1562058853">
      <w:bodyDiv w:val="1"/>
      <w:marLeft w:val="0"/>
      <w:marRight w:val="0"/>
      <w:marTop w:val="0"/>
      <w:marBottom w:val="0"/>
      <w:divBdr>
        <w:top w:val="none" w:sz="0" w:space="0" w:color="auto"/>
        <w:left w:val="none" w:sz="0" w:space="0" w:color="auto"/>
        <w:bottom w:val="none" w:sz="0" w:space="0" w:color="auto"/>
        <w:right w:val="none" w:sz="0" w:space="0" w:color="auto"/>
      </w:divBdr>
    </w:div>
    <w:div w:id="1881624542">
      <w:bodyDiv w:val="1"/>
      <w:marLeft w:val="0"/>
      <w:marRight w:val="0"/>
      <w:marTop w:val="0"/>
      <w:marBottom w:val="0"/>
      <w:divBdr>
        <w:top w:val="none" w:sz="0" w:space="0" w:color="auto"/>
        <w:left w:val="none" w:sz="0" w:space="0" w:color="auto"/>
        <w:bottom w:val="none" w:sz="0" w:space="0" w:color="auto"/>
        <w:right w:val="none" w:sz="0" w:space="0" w:color="auto"/>
      </w:divBdr>
    </w:div>
    <w:div w:id="1958246402">
      <w:bodyDiv w:val="1"/>
      <w:marLeft w:val="0"/>
      <w:marRight w:val="0"/>
      <w:marTop w:val="0"/>
      <w:marBottom w:val="0"/>
      <w:divBdr>
        <w:top w:val="none" w:sz="0" w:space="0" w:color="auto"/>
        <w:left w:val="none" w:sz="0" w:space="0" w:color="auto"/>
        <w:bottom w:val="none" w:sz="0" w:space="0" w:color="auto"/>
        <w:right w:val="none" w:sz="0" w:space="0" w:color="auto"/>
      </w:divBdr>
    </w:div>
    <w:div w:id="2007128494">
      <w:bodyDiv w:val="1"/>
      <w:marLeft w:val="0"/>
      <w:marRight w:val="0"/>
      <w:marTop w:val="0"/>
      <w:marBottom w:val="0"/>
      <w:divBdr>
        <w:top w:val="none" w:sz="0" w:space="0" w:color="auto"/>
        <w:left w:val="none" w:sz="0" w:space="0" w:color="auto"/>
        <w:bottom w:val="none" w:sz="0" w:space="0" w:color="auto"/>
        <w:right w:val="none" w:sz="0" w:space="0" w:color="auto"/>
      </w:divBdr>
    </w:div>
    <w:div w:id="21342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Thomson Reuters (Market)</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Ball</dc:creator>
  <cp:lastModifiedBy>Ginnane, Virginia (Asia &amp; Emerging Markets)</cp:lastModifiedBy>
  <cp:revision>3</cp:revision>
  <dcterms:created xsi:type="dcterms:W3CDTF">2019-01-30T23:47:00Z</dcterms:created>
  <dcterms:modified xsi:type="dcterms:W3CDTF">2019-01-31T00:05:00Z</dcterms:modified>
</cp:coreProperties>
</file>